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F8" w:rsidRPr="00A46CF8" w:rsidRDefault="007D4724" w:rsidP="004B12B0">
      <w:pPr>
        <w:jc w:val="center"/>
        <w:rPr>
          <w:b/>
          <w:sz w:val="32"/>
          <w:szCs w:val="32"/>
        </w:rPr>
      </w:pPr>
      <w:r w:rsidRPr="00A46CF8">
        <w:rPr>
          <w:b/>
          <w:sz w:val="32"/>
          <w:szCs w:val="32"/>
        </w:rPr>
        <w:t>‘Future Money Matters’</w:t>
      </w:r>
      <w:r w:rsidR="00292AD4" w:rsidRPr="00A46CF8">
        <w:rPr>
          <w:b/>
          <w:sz w:val="32"/>
          <w:szCs w:val="32"/>
        </w:rPr>
        <w:t xml:space="preserve"> – </w:t>
      </w:r>
      <w:r w:rsidR="004B12B0" w:rsidRPr="00A46CF8">
        <w:rPr>
          <w:b/>
          <w:sz w:val="32"/>
          <w:szCs w:val="32"/>
        </w:rPr>
        <w:t>Event Booking Form</w:t>
      </w:r>
    </w:p>
    <w:p w:rsidR="00A46CF8" w:rsidRDefault="00A46CF8" w:rsidP="004A7456">
      <w:pPr>
        <w:jc w:val="center"/>
        <w:rPr>
          <w:sz w:val="24"/>
          <w:szCs w:val="24"/>
        </w:rPr>
      </w:pPr>
      <w:r w:rsidRPr="00A46CF8">
        <w:rPr>
          <w:b/>
          <w:sz w:val="24"/>
          <w:szCs w:val="24"/>
        </w:rPr>
        <w:t>Venue:</w:t>
      </w:r>
      <w:r>
        <w:rPr>
          <w:sz w:val="24"/>
          <w:szCs w:val="24"/>
        </w:rPr>
        <w:t xml:space="preserve"> </w:t>
      </w:r>
      <w:proofErr w:type="spellStart"/>
      <w:r w:rsidR="008F5E5D">
        <w:rPr>
          <w:sz w:val="24"/>
          <w:szCs w:val="24"/>
        </w:rPr>
        <w:t>Blu</w:t>
      </w:r>
      <w:proofErr w:type="spellEnd"/>
      <w:r w:rsidR="008F5E5D">
        <w:rPr>
          <w:sz w:val="24"/>
          <w:szCs w:val="24"/>
        </w:rPr>
        <w:t xml:space="preserve"> Radisson Hotel, London Stansted Airport, Waltham Close, Stansted, CM24 1PP</w:t>
      </w:r>
    </w:p>
    <w:p w:rsidR="004B12B0" w:rsidRPr="007D4724" w:rsidRDefault="00A46CF8" w:rsidP="004A7456">
      <w:pPr>
        <w:jc w:val="center"/>
        <w:rPr>
          <w:b/>
          <w:sz w:val="24"/>
          <w:szCs w:val="24"/>
        </w:rPr>
      </w:pPr>
      <w:r w:rsidRPr="00A46CF8">
        <w:rPr>
          <w:b/>
          <w:sz w:val="24"/>
          <w:szCs w:val="24"/>
        </w:rPr>
        <w:t>Date / Time:</w:t>
      </w:r>
      <w:r>
        <w:rPr>
          <w:sz w:val="24"/>
          <w:szCs w:val="24"/>
        </w:rPr>
        <w:t xml:space="preserve"> </w:t>
      </w:r>
      <w:r w:rsidR="008F5E5D">
        <w:rPr>
          <w:sz w:val="24"/>
          <w:szCs w:val="24"/>
        </w:rPr>
        <w:t>Friday 1</w:t>
      </w:r>
      <w:r w:rsidR="008F5E5D" w:rsidRPr="008F5E5D">
        <w:rPr>
          <w:sz w:val="24"/>
          <w:szCs w:val="24"/>
          <w:vertAlign w:val="superscript"/>
        </w:rPr>
        <w:t>st</w:t>
      </w:r>
      <w:r w:rsidR="008F5E5D">
        <w:rPr>
          <w:sz w:val="24"/>
          <w:szCs w:val="24"/>
        </w:rPr>
        <w:t xml:space="preserve"> March 2019</w:t>
      </w:r>
      <w:r>
        <w:rPr>
          <w:sz w:val="24"/>
          <w:szCs w:val="24"/>
        </w:rPr>
        <w:t>, 09.</w:t>
      </w:r>
      <w:r w:rsidR="00C65C18">
        <w:rPr>
          <w:sz w:val="24"/>
          <w:szCs w:val="24"/>
        </w:rPr>
        <w:t xml:space="preserve">00 </w:t>
      </w:r>
      <w:r>
        <w:rPr>
          <w:sz w:val="24"/>
          <w:szCs w:val="24"/>
        </w:rPr>
        <w:t>-17.00</w:t>
      </w:r>
    </w:p>
    <w:p w:rsidR="004B12B0" w:rsidRPr="007D4724" w:rsidRDefault="004B12B0">
      <w:pPr>
        <w:rPr>
          <w:b/>
          <w:sz w:val="24"/>
          <w:szCs w:val="24"/>
        </w:rPr>
      </w:pPr>
      <w:r w:rsidRPr="004D659F">
        <w:rPr>
          <w:b/>
          <w:sz w:val="24"/>
          <w:szCs w:val="24"/>
        </w:rPr>
        <w:t>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B0A1E" w:rsidRPr="007D4724" w:rsidTr="001B0A1E">
        <w:tc>
          <w:tcPr>
            <w:tcW w:w="1838" w:type="dxa"/>
          </w:tcPr>
          <w:p w:rsidR="001B0A1E" w:rsidRPr="007D4724" w:rsidRDefault="001B0A1E">
            <w:pPr>
              <w:rPr>
                <w:sz w:val="24"/>
                <w:szCs w:val="24"/>
              </w:rPr>
            </w:pPr>
            <w:r w:rsidRPr="007D4724">
              <w:rPr>
                <w:sz w:val="24"/>
                <w:szCs w:val="24"/>
              </w:rPr>
              <w:t>Name:</w:t>
            </w:r>
          </w:p>
        </w:tc>
        <w:tc>
          <w:tcPr>
            <w:tcW w:w="7178" w:type="dxa"/>
          </w:tcPr>
          <w:p w:rsidR="001B0A1E" w:rsidRPr="007D4724" w:rsidRDefault="001B0A1E">
            <w:pPr>
              <w:rPr>
                <w:sz w:val="24"/>
                <w:szCs w:val="24"/>
              </w:rPr>
            </w:pPr>
          </w:p>
          <w:p w:rsidR="001B0A1E" w:rsidRPr="007D4724" w:rsidRDefault="001B0A1E">
            <w:pPr>
              <w:rPr>
                <w:sz w:val="24"/>
                <w:szCs w:val="24"/>
              </w:rPr>
            </w:pPr>
          </w:p>
        </w:tc>
      </w:tr>
      <w:tr w:rsidR="001B0A1E" w:rsidRPr="007D4724" w:rsidTr="001B0A1E">
        <w:tc>
          <w:tcPr>
            <w:tcW w:w="1838" w:type="dxa"/>
          </w:tcPr>
          <w:p w:rsidR="001B0A1E" w:rsidRPr="007D4724" w:rsidRDefault="001B0A1E">
            <w:pPr>
              <w:rPr>
                <w:sz w:val="24"/>
                <w:szCs w:val="24"/>
              </w:rPr>
            </w:pPr>
            <w:r w:rsidRPr="007D4724">
              <w:rPr>
                <w:sz w:val="24"/>
                <w:szCs w:val="24"/>
              </w:rPr>
              <w:t>Email:</w:t>
            </w:r>
          </w:p>
        </w:tc>
        <w:tc>
          <w:tcPr>
            <w:tcW w:w="7178" w:type="dxa"/>
          </w:tcPr>
          <w:p w:rsidR="001B0A1E" w:rsidRPr="007D4724" w:rsidRDefault="001B0A1E">
            <w:pPr>
              <w:rPr>
                <w:sz w:val="24"/>
                <w:szCs w:val="24"/>
              </w:rPr>
            </w:pPr>
          </w:p>
          <w:p w:rsidR="001B0A1E" w:rsidRPr="007D4724" w:rsidRDefault="001B0A1E">
            <w:pPr>
              <w:rPr>
                <w:sz w:val="24"/>
                <w:szCs w:val="24"/>
              </w:rPr>
            </w:pPr>
          </w:p>
        </w:tc>
      </w:tr>
      <w:tr w:rsidR="001B0A1E" w:rsidRPr="007D4724" w:rsidTr="001B0A1E">
        <w:tc>
          <w:tcPr>
            <w:tcW w:w="1838" w:type="dxa"/>
          </w:tcPr>
          <w:p w:rsidR="001B0A1E" w:rsidRPr="007D4724" w:rsidRDefault="001B0A1E">
            <w:pPr>
              <w:rPr>
                <w:sz w:val="24"/>
                <w:szCs w:val="24"/>
              </w:rPr>
            </w:pPr>
            <w:r w:rsidRPr="007D4724">
              <w:rPr>
                <w:sz w:val="24"/>
                <w:szCs w:val="24"/>
              </w:rPr>
              <w:t>Telephone:</w:t>
            </w:r>
          </w:p>
        </w:tc>
        <w:tc>
          <w:tcPr>
            <w:tcW w:w="7178" w:type="dxa"/>
          </w:tcPr>
          <w:p w:rsidR="001B0A1E" w:rsidRPr="007D4724" w:rsidRDefault="001B0A1E">
            <w:pPr>
              <w:rPr>
                <w:sz w:val="24"/>
                <w:szCs w:val="24"/>
              </w:rPr>
            </w:pPr>
          </w:p>
          <w:p w:rsidR="001B0A1E" w:rsidRPr="007D4724" w:rsidRDefault="001B0A1E">
            <w:pPr>
              <w:rPr>
                <w:sz w:val="24"/>
                <w:szCs w:val="24"/>
              </w:rPr>
            </w:pPr>
          </w:p>
        </w:tc>
      </w:tr>
    </w:tbl>
    <w:p w:rsidR="00292AD4" w:rsidRPr="007D4724" w:rsidRDefault="001B0A1E">
      <w:pPr>
        <w:rPr>
          <w:b/>
          <w:sz w:val="24"/>
          <w:szCs w:val="24"/>
        </w:rPr>
      </w:pPr>
      <w:r w:rsidRPr="007D4724">
        <w:rPr>
          <w:b/>
          <w:sz w:val="24"/>
          <w:szCs w:val="24"/>
        </w:rPr>
        <w:br/>
      </w:r>
      <w:r w:rsidR="00292AD4" w:rsidRPr="004D659F">
        <w:rPr>
          <w:b/>
          <w:sz w:val="24"/>
          <w:szCs w:val="24"/>
        </w:rPr>
        <w:t>Attendee</w:t>
      </w:r>
      <w:r w:rsidR="004B12B0" w:rsidRPr="004D659F">
        <w:rPr>
          <w:b/>
          <w:sz w:val="24"/>
          <w:szCs w:val="24"/>
        </w:rPr>
        <w:t xml:space="preserve"> Information</w:t>
      </w:r>
      <w:r w:rsidRPr="004D659F">
        <w:rPr>
          <w:b/>
          <w:sz w:val="24"/>
          <w:szCs w:val="24"/>
        </w:rPr>
        <w:t>:</w:t>
      </w:r>
    </w:p>
    <w:p w:rsidR="001B0A1E" w:rsidRPr="007D4724" w:rsidRDefault="001B0A1E">
      <w:pPr>
        <w:rPr>
          <w:sz w:val="24"/>
          <w:szCs w:val="24"/>
        </w:rPr>
      </w:pPr>
      <w:r w:rsidRPr="007D4724">
        <w:rPr>
          <w:sz w:val="24"/>
          <w:szCs w:val="24"/>
        </w:rPr>
        <w:t xml:space="preserve">Please provide your details here. If you are bringing someone </w:t>
      </w:r>
      <w:r w:rsidR="004B12B0" w:rsidRPr="007D4724">
        <w:rPr>
          <w:sz w:val="24"/>
          <w:szCs w:val="24"/>
        </w:rPr>
        <w:t xml:space="preserve">along </w:t>
      </w:r>
      <w:r w:rsidRPr="007D4724">
        <w:rPr>
          <w:sz w:val="24"/>
          <w:szCs w:val="24"/>
        </w:rPr>
        <w:t xml:space="preserve">with you </w:t>
      </w:r>
      <w:r w:rsidR="004B12B0" w:rsidRPr="007D4724">
        <w:rPr>
          <w:sz w:val="24"/>
          <w:szCs w:val="24"/>
        </w:rPr>
        <w:t xml:space="preserve">to the event </w:t>
      </w:r>
      <w:r w:rsidRPr="007D4724">
        <w:rPr>
          <w:sz w:val="24"/>
          <w:szCs w:val="24"/>
        </w:rPr>
        <w:t>please complete an additional line for each person attending with</w:t>
      </w:r>
      <w:r w:rsidR="004D659F">
        <w:rPr>
          <w:sz w:val="24"/>
          <w:szCs w:val="24"/>
        </w:rPr>
        <w:t xml:space="preserve"> you (for example family member, </w:t>
      </w:r>
      <w:r w:rsidR="007D4724">
        <w:rPr>
          <w:sz w:val="24"/>
          <w:szCs w:val="24"/>
        </w:rPr>
        <w:t>personal assistant or support worker</w:t>
      </w:r>
      <w:r w:rsidRPr="007D4724">
        <w:rPr>
          <w:sz w:val="24"/>
          <w:szCs w:val="24"/>
        </w:rPr>
        <w:t>)</w:t>
      </w:r>
      <w:r w:rsidR="004D659F">
        <w:rPr>
          <w:sz w:val="24"/>
          <w:szCs w:val="24"/>
        </w:rPr>
        <w:t xml:space="preserve"> up to a maximum of two additional people</w:t>
      </w:r>
      <w:r w:rsidRPr="007D4724">
        <w:rPr>
          <w:sz w:val="24"/>
          <w:szCs w:val="24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2089"/>
        <w:gridCol w:w="2731"/>
      </w:tblGrid>
      <w:tr w:rsidR="001B0A1E" w:rsidRPr="007D4724" w:rsidTr="0017630D">
        <w:tc>
          <w:tcPr>
            <w:tcW w:w="3256" w:type="dxa"/>
          </w:tcPr>
          <w:p w:rsidR="001B0A1E" w:rsidRPr="007D4724" w:rsidRDefault="001B0A1E">
            <w:pPr>
              <w:rPr>
                <w:b/>
                <w:sz w:val="24"/>
                <w:szCs w:val="24"/>
              </w:rPr>
            </w:pPr>
            <w:r w:rsidRPr="007D472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17" w:type="dxa"/>
          </w:tcPr>
          <w:p w:rsidR="001B0A1E" w:rsidRPr="007D4724" w:rsidRDefault="001B0A1E">
            <w:pPr>
              <w:rPr>
                <w:b/>
                <w:sz w:val="24"/>
                <w:szCs w:val="24"/>
              </w:rPr>
            </w:pPr>
            <w:r w:rsidRPr="007D4724">
              <w:rPr>
                <w:b/>
                <w:sz w:val="24"/>
                <w:szCs w:val="24"/>
              </w:rPr>
              <w:t>Wheelchair User?</w:t>
            </w:r>
          </w:p>
        </w:tc>
        <w:tc>
          <w:tcPr>
            <w:tcW w:w="2089" w:type="dxa"/>
          </w:tcPr>
          <w:p w:rsidR="001B0A1E" w:rsidRPr="007D4724" w:rsidRDefault="001B0A1E">
            <w:pPr>
              <w:rPr>
                <w:b/>
                <w:sz w:val="24"/>
                <w:szCs w:val="24"/>
              </w:rPr>
            </w:pPr>
            <w:r w:rsidRPr="007D4724">
              <w:rPr>
                <w:b/>
                <w:sz w:val="24"/>
                <w:szCs w:val="24"/>
              </w:rPr>
              <w:t>Dietary Requirements?</w:t>
            </w:r>
          </w:p>
        </w:tc>
        <w:tc>
          <w:tcPr>
            <w:tcW w:w="2731" w:type="dxa"/>
          </w:tcPr>
          <w:p w:rsidR="001B0A1E" w:rsidRPr="007D4724" w:rsidRDefault="001B0A1E">
            <w:pPr>
              <w:rPr>
                <w:b/>
                <w:sz w:val="24"/>
                <w:szCs w:val="24"/>
              </w:rPr>
            </w:pPr>
            <w:r w:rsidRPr="007D4724">
              <w:rPr>
                <w:b/>
                <w:sz w:val="24"/>
                <w:szCs w:val="24"/>
              </w:rPr>
              <w:t>Other Special Requirements?</w:t>
            </w:r>
          </w:p>
        </w:tc>
      </w:tr>
      <w:tr w:rsidR="001B0A1E" w:rsidRPr="007D4724" w:rsidTr="0017630D">
        <w:tc>
          <w:tcPr>
            <w:tcW w:w="3256" w:type="dxa"/>
          </w:tcPr>
          <w:p w:rsidR="001B0A1E" w:rsidRDefault="001B0A1E">
            <w:pPr>
              <w:rPr>
                <w:b/>
                <w:sz w:val="24"/>
                <w:szCs w:val="24"/>
              </w:rPr>
            </w:pPr>
          </w:p>
          <w:p w:rsidR="0017630D" w:rsidRDefault="0017630D">
            <w:pPr>
              <w:rPr>
                <w:b/>
                <w:sz w:val="24"/>
                <w:szCs w:val="24"/>
              </w:rPr>
            </w:pPr>
          </w:p>
          <w:p w:rsidR="0017630D" w:rsidRPr="007D4724" w:rsidRDefault="0017630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A1E" w:rsidRPr="007D4724" w:rsidRDefault="001B0A1E">
            <w:pPr>
              <w:rPr>
                <w:b/>
                <w:sz w:val="24"/>
                <w:szCs w:val="24"/>
              </w:rPr>
            </w:pPr>
          </w:p>
          <w:p w:rsidR="001B0A1E" w:rsidRPr="007D4724" w:rsidRDefault="001B0A1E">
            <w:pPr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1B0A1E" w:rsidRPr="007D4724" w:rsidRDefault="001B0A1E">
            <w:pPr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1B0A1E" w:rsidRPr="007D4724" w:rsidRDefault="001B0A1E">
            <w:pPr>
              <w:rPr>
                <w:b/>
                <w:sz w:val="24"/>
                <w:szCs w:val="24"/>
              </w:rPr>
            </w:pPr>
          </w:p>
        </w:tc>
      </w:tr>
      <w:tr w:rsidR="001B0A1E" w:rsidRPr="007D4724" w:rsidTr="0017630D">
        <w:tc>
          <w:tcPr>
            <w:tcW w:w="3256" w:type="dxa"/>
          </w:tcPr>
          <w:p w:rsidR="001B0A1E" w:rsidRDefault="001B0A1E">
            <w:pPr>
              <w:rPr>
                <w:b/>
                <w:sz w:val="24"/>
                <w:szCs w:val="24"/>
              </w:rPr>
            </w:pPr>
          </w:p>
          <w:p w:rsidR="0017630D" w:rsidRDefault="0017630D">
            <w:pPr>
              <w:rPr>
                <w:b/>
                <w:sz w:val="24"/>
                <w:szCs w:val="24"/>
              </w:rPr>
            </w:pPr>
          </w:p>
          <w:p w:rsidR="0017630D" w:rsidRPr="007D4724" w:rsidRDefault="0017630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A1E" w:rsidRPr="007D4724" w:rsidRDefault="001B0A1E">
            <w:pPr>
              <w:rPr>
                <w:b/>
                <w:sz w:val="24"/>
                <w:szCs w:val="24"/>
              </w:rPr>
            </w:pPr>
          </w:p>
          <w:p w:rsidR="001B0A1E" w:rsidRPr="007D4724" w:rsidRDefault="001B0A1E">
            <w:pPr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1B0A1E" w:rsidRPr="007D4724" w:rsidRDefault="001B0A1E">
            <w:pPr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1B0A1E" w:rsidRPr="007D4724" w:rsidRDefault="001B0A1E">
            <w:pPr>
              <w:rPr>
                <w:b/>
                <w:sz w:val="24"/>
                <w:szCs w:val="24"/>
              </w:rPr>
            </w:pPr>
          </w:p>
        </w:tc>
      </w:tr>
      <w:tr w:rsidR="0017630D" w:rsidRPr="007D4724" w:rsidTr="0017630D">
        <w:tc>
          <w:tcPr>
            <w:tcW w:w="3256" w:type="dxa"/>
          </w:tcPr>
          <w:p w:rsidR="0017630D" w:rsidRDefault="0017630D">
            <w:pPr>
              <w:rPr>
                <w:b/>
                <w:sz w:val="24"/>
                <w:szCs w:val="24"/>
              </w:rPr>
            </w:pPr>
          </w:p>
          <w:p w:rsidR="0017630D" w:rsidRDefault="0017630D">
            <w:pPr>
              <w:rPr>
                <w:b/>
                <w:sz w:val="24"/>
                <w:szCs w:val="24"/>
              </w:rPr>
            </w:pPr>
          </w:p>
          <w:p w:rsidR="0017630D" w:rsidRDefault="0017630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0D" w:rsidRPr="007D4724" w:rsidRDefault="0017630D">
            <w:pPr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17630D" w:rsidRPr="007D4724" w:rsidRDefault="0017630D">
            <w:pPr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17630D" w:rsidRPr="007D4724" w:rsidRDefault="0017630D">
            <w:pPr>
              <w:rPr>
                <w:b/>
                <w:sz w:val="24"/>
                <w:szCs w:val="24"/>
              </w:rPr>
            </w:pPr>
          </w:p>
        </w:tc>
      </w:tr>
    </w:tbl>
    <w:p w:rsidR="00292AD4" w:rsidRPr="007D4724" w:rsidRDefault="007D4724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292AD4" w:rsidRPr="004D659F">
        <w:rPr>
          <w:b/>
          <w:sz w:val="24"/>
          <w:szCs w:val="24"/>
        </w:rPr>
        <w:t xml:space="preserve">Morning Group </w:t>
      </w:r>
      <w:r w:rsidRPr="004D659F">
        <w:rPr>
          <w:b/>
          <w:sz w:val="24"/>
          <w:szCs w:val="24"/>
        </w:rPr>
        <w:t xml:space="preserve">Information </w:t>
      </w:r>
      <w:r w:rsidR="00292AD4" w:rsidRPr="004D659F">
        <w:rPr>
          <w:b/>
          <w:sz w:val="24"/>
          <w:szCs w:val="24"/>
        </w:rPr>
        <w:t>Sessions</w:t>
      </w:r>
      <w:r w:rsidR="004B12B0" w:rsidRPr="004D659F">
        <w:rPr>
          <w:b/>
          <w:sz w:val="24"/>
          <w:szCs w:val="24"/>
        </w:rPr>
        <w:t>:</w:t>
      </w:r>
      <w:r w:rsidR="00292AD4" w:rsidRPr="007D4724">
        <w:rPr>
          <w:b/>
          <w:sz w:val="24"/>
          <w:szCs w:val="24"/>
        </w:rPr>
        <w:t xml:space="preserve"> </w:t>
      </w:r>
      <w:r w:rsidR="00292AD4" w:rsidRPr="007D4724">
        <w:rPr>
          <w:sz w:val="24"/>
          <w:szCs w:val="24"/>
        </w:rPr>
        <w:t>(</w:t>
      </w:r>
      <w:r w:rsidR="004B12B0" w:rsidRPr="007D4724">
        <w:rPr>
          <w:sz w:val="24"/>
          <w:szCs w:val="24"/>
        </w:rPr>
        <w:t xml:space="preserve">please </w:t>
      </w:r>
      <w:r w:rsidR="00292AD4" w:rsidRPr="007D4724">
        <w:rPr>
          <w:sz w:val="24"/>
          <w:szCs w:val="24"/>
        </w:rPr>
        <w:t>refer to event timetable):</w:t>
      </w:r>
    </w:p>
    <w:p w:rsidR="0017630D" w:rsidRPr="007D4724" w:rsidRDefault="00292AD4">
      <w:pPr>
        <w:rPr>
          <w:sz w:val="24"/>
          <w:szCs w:val="24"/>
        </w:rPr>
      </w:pPr>
      <w:r w:rsidRPr="007D4724">
        <w:rPr>
          <w:sz w:val="24"/>
          <w:szCs w:val="24"/>
        </w:rPr>
        <w:t xml:space="preserve">Beneficiaries can attend </w:t>
      </w:r>
      <w:r w:rsidR="007D4724">
        <w:rPr>
          <w:sz w:val="24"/>
          <w:szCs w:val="24"/>
        </w:rPr>
        <w:t xml:space="preserve">up to </w:t>
      </w:r>
      <w:r w:rsidRPr="007D4724">
        <w:rPr>
          <w:sz w:val="24"/>
          <w:szCs w:val="24"/>
        </w:rPr>
        <w:t xml:space="preserve">a maximum of three </w:t>
      </w:r>
      <w:r w:rsidR="004B12B0" w:rsidRPr="007D4724">
        <w:rPr>
          <w:sz w:val="24"/>
          <w:szCs w:val="24"/>
        </w:rPr>
        <w:t xml:space="preserve">information </w:t>
      </w:r>
      <w:r w:rsidRPr="007D4724">
        <w:rPr>
          <w:sz w:val="24"/>
          <w:szCs w:val="24"/>
        </w:rPr>
        <w:t xml:space="preserve">sessions. Please indicate a maximum of </w:t>
      </w:r>
      <w:r w:rsidR="001B0A1E" w:rsidRPr="007D4724">
        <w:rPr>
          <w:sz w:val="24"/>
          <w:szCs w:val="24"/>
        </w:rPr>
        <w:t>three</w:t>
      </w:r>
      <w:r w:rsidRPr="007D4724">
        <w:rPr>
          <w:sz w:val="24"/>
          <w:szCs w:val="24"/>
        </w:rPr>
        <w:t xml:space="preserve"> choices from the following list</w:t>
      </w:r>
      <w:r w:rsidR="007D4724">
        <w:rPr>
          <w:sz w:val="24"/>
          <w:szCs w:val="24"/>
        </w:rPr>
        <w:t xml:space="preserve"> below, numbering </w:t>
      </w:r>
      <w:r w:rsidR="00D15A96">
        <w:rPr>
          <w:sz w:val="24"/>
          <w:szCs w:val="24"/>
        </w:rPr>
        <w:t xml:space="preserve">them </w:t>
      </w:r>
      <w:r w:rsidR="007D4724">
        <w:rPr>
          <w:sz w:val="24"/>
          <w:szCs w:val="24"/>
        </w:rPr>
        <w:t xml:space="preserve">in order of </w:t>
      </w:r>
      <w:r w:rsidR="00A46CF8">
        <w:rPr>
          <w:sz w:val="24"/>
          <w:szCs w:val="24"/>
        </w:rPr>
        <w:t xml:space="preserve">your </w:t>
      </w:r>
      <w:r w:rsidR="007D4724">
        <w:rPr>
          <w:sz w:val="24"/>
          <w:szCs w:val="24"/>
        </w:rPr>
        <w:t>preference eg: 1,</w:t>
      </w:r>
      <w:r w:rsidR="00A46CF8">
        <w:rPr>
          <w:sz w:val="24"/>
          <w:szCs w:val="24"/>
        </w:rPr>
        <w:t xml:space="preserve"> </w:t>
      </w:r>
      <w:r w:rsidR="007D4724">
        <w:rPr>
          <w:sz w:val="24"/>
          <w:szCs w:val="24"/>
        </w:rPr>
        <w:t>2 and 3</w:t>
      </w:r>
      <w:r w:rsidRPr="007D4724">
        <w:rPr>
          <w:sz w:val="24"/>
          <w:szCs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851"/>
        <w:gridCol w:w="3118"/>
        <w:gridCol w:w="992"/>
      </w:tblGrid>
      <w:tr w:rsidR="001B0A1E" w:rsidRPr="007D4724" w:rsidTr="008926B3">
        <w:tc>
          <w:tcPr>
            <w:tcW w:w="4106" w:type="dxa"/>
          </w:tcPr>
          <w:p w:rsidR="001B0A1E" w:rsidRPr="007D4724" w:rsidRDefault="001B0A1E">
            <w:pPr>
              <w:rPr>
                <w:sz w:val="24"/>
                <w:szCs w:val="24"/>
              </w:rPr>
            </w:pPr>
            <w:r w:rsidRPr="007D4724">
              <w:rPr>
                <w:sz w:val="24"/>
                <w:szCs w:val="24"/>
              </w:rPr>
              <w:t>Savings &amp; Investments</w:t>
            </w:r>
          </w:p>
        </w:tc>
        <w:tc>
          <w:tcPr>
            <w:tcW w:w="851" w:type="dxa"/>
          </w:tcPr>
          <w:p w:rsidR="001B0A1E" w:rsidRPr="007D4724" w:rsidRDefault="001B0A1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B0A1E" w:rsidRPr="007D4724" w:rsidRDefault="00471C12">
            <w:pPr>
              <w:rPr>
                <w:sz w:val="24"/>
                <w:szCs w:val="24"/>
              </w:rPr>
            </w:pPr>
            <w:r w:rsidRPr="00120D9A">
              <w:rPr>
                <w:sz w:val="24"/>
                <w:szCs w:val="24"/>
              </w:rPr>
              <w:t>Personal Trusts</w:t>
            </w:r>
          </w:p>
        </w:tc>
        <w:tc>
          <w:tcPr>
            <w:tcW w:w="992" w:type="dxa"/>
          </w:tcPr>
          <w:p w:rsidR="001B0A1E" w:rsidRPr="007D4724" w:rsidRDefault="001B0A1E">
            <w:pPr>
              <w:rPr>
                <w:sz w:val="24"/>
                <w:szCs w:val="24"/>
              </w:rPr>
            </w:pPr>
          </w:p>
          <w:p w:rsidR="001B0A1E" w:rsidRPr="007D4724" w:rsidRDefault="001B0A1E">
            <w:pPr>
              <w:rPr>
                <w:sz w:val="24"/>
                <w:szCs w:val="24"/>
              </w:rPr>
            </w:pPr>
          </w:p>
        </w:tc>
      </w:tr>
      <w:tr w:rsidR="001B0A1E" w:rsidRPr="007D4724" w:rsidTr="008926B3">
        <w:tc>
          <w:tcPr>
            <w:tcW w:w="4106" w:type="dxa"/>
          </w:tcPr>
          <w:p w:rsidR="001B0A1E" w:rsidRPr="007D4724" w:rsidRDefault="001B0A1E">
            <w:pPr>
              <w:rPr>
                <w:sz w:val="24"/>
                <w:szCs w:val="24"/>
              </w:rPr>
            </w:pPr>
            <w:r w:rsidRPr="007D4724">
              <w:rPr>
                <w:sz w:val="24"/>
                <w:szCs w:val="24"/>
              </w:rPr>
              <w:t>Making a Will</w:t>
            </w:r>
            <w:r w:rsidR="00471C12">
              <w:rPr>
                <w:sz w:val="24"/>
                <w:szCs w:val="24"/>
              </w:rPr>
              <w:t xml:space="preserve"> / Lasting Power of Attorney</w:t>
            </w:r>
          </w:p>
        </w:tc>
        <w:tc>
          <w:tcPr>
            <w:tcW w:w="851" w:type="dxa"/>
          </w:tcPr>
          <w:p w:rsidR="001B0A1E" w:rsidRPr="007D4724" w:rsidRDefault="001B0A1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B0A1E" w:rsidRPr="007D4724" w:rsidRDefault="0047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Tax Planning</w:t>
            </w:r>
          </w:p>
        </w:tc>
        <w:tc>
          <w:tcPr>
            <w:tcW w:w="992" w:type="dxa"/>
          </w:tcPr>
          <w:p w:rsidR="001B0A1E" w:rsidRPr="007D4724" w:rsidRDefault="001B0A1E">
            <w:pPr>
              <w:rPr>
                <w:sz w:val="24"/>
                <w:szCs w:val="24"/>
              </w:rPr>
            </w:pPr>
          </w:p>
          <w:p w:rsidR="001B0A1E" w:rsidRPr="007D4724" w:rsidRDefault="001B0A1E">
            <w:pPr>
              <w:rPr>
                <w:sz w:val="24"/>
                <w:szCs w:val="24"/>
              </w:rPr>
            </w:pPr>
          </w:p>
        </w:tc>
      </w:tr>
      <w:tr w:rsidR="001B0A1E" w:rsidRPr="007D4724" w:rsidTr="008926B3">
        <w:tc>
          <w:tcPr>
            <w:tcW w:w="4106" w:type="dxa"/>
          </w:tcPr>
          <w:p w:rsidR="001B0A1E" w:rsidRPr="007D4724" w:rsidRDefault="00B7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Pensions &amp; </w:t>
            </w:r>
            <w:r w:rsidR="001B0A1E" w:rsidRPr="007D4724">
              <w:rPr>
                <w:sz w:val="24"/>
                <w:szCs w:val="24"/>
              </w:rPr>
              <w:t>Retirement Planning</w:t>
            </w:r>
          </w:p>
        </w:tc>
        <w:tc>
          <w:tcPr>
            <w:tcW w:w="851" w:type="dxa"/>
          </w:tcPr>
          <w:p w:rsidR="001B0A1E" w:rsidRPr="007D4724" w:rsidRDefault="001B0A1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B0A1E" w:rsidRPr="007D4724" w:rsidRDefault="00954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Benefits: Universal Credit </w:t>
            </w:r>
          </w:p>
        </w:tc>
        <w:tc>
          <w:tcPr>
            <w:tcW w:w="992" w:type="dxa"/>
          </w:tcPr>
          <w:p w:rsidR="001B0A1E" w:rsidRPr="007D4724" w:rsidRDefault="001B0A1E">
            <w:pPr>
              <w:rPr>
                <w:sz w:val="24"/>
                <w:szCs w:val="24"/>
              </w:rPr>
            </w:pPr>
          </w:p>
          <w:p w:rsidR="001B0A1E" w:rsidRPr="007D4724" w:rsidRDefault="001B0A1E">
            <w:pPr>
              <w:rPr>
                <w:sz w:val="24"/>
                <w:szCs w:val="24"/>
              </w:rPr>
            </w:pPr>
          </w:p>
        </w:tc>
      </w:tr>
      <w:tr w:rsidR="008F5E5D" w:rsidRPr="007D4724" w:rsidTr="008926B3">
        <w:tc>
          <w:tcPr>
            <w:tcW w:w="4106" w:type="dxa"/>
          </w:tcPr>
          <w:p w:rsidR="008F5E5D" w:rsidRDefault="008F5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Mortgages &amp; Personal Loans</w:t>
            </w:r>
          </w:p>
          <w:p w:rsidR="008926B3" w:rsidRPr="007D4724" w:rsidRDefault="008926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F5E5D" w:rsidRPr="007D4724" w:rsidRDefault="008F5E5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F5E5D" w:rsidRDefault="00B17135" w:rsidP="0089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Budget</w:t>
            </w:r>
            <w:r w:rsidR="008926B3">
              <w:rPr>
                <w:sz w:val="24"/>
                <w:szCs w:val="24"/>
              </w:rPr>
              <w:t>ing</w:t>
            </w:r>
          </w:p>
        </w:tc>
        <w:tc>
          <w:tcPr>
            <w:tcW w:w="992" w:type="dxa"/>
          </w:tcPr>
          <w:p w:rsidR="008F5E5D" w:rsidRPr="007D4724" w:rsidRDefault="008F5E5D">
            <w:pPr>
              <w:rPr>
                <w:sz w:val="24"/>
                <w:szCs w:val="24"/>
              </w:rPr>
            </w:pPr>
          </w:p>
        </w:tc>
      </w:tr>
    </w:tbl>
    <w:p w:rsidR="00C40F4C" w:rsidRPr="007D4724" w:rsidRDefault="00D15A96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br/>
      </w:r>
      <w:r w:rsidR="007D4724" w:rsidRPr="00EC0257">
        <w:rPr>
          <w:b/>
          <w:sz w:val="24"/>
          <w:szCs w:val="24"/>
        </w:rPr>
        <w:t>W</w:t>
      </w:r>
      <w:r w:rsidR="001B0A1E" w:rsidRPr="00EC0257">
        <w:rPr>
          <w:b/>
          <w:sz w:val="24"/>
          <w:szCs w:val="24"/>
        </w:rPr>
        <w:t xml:space="preserve">ould you like a 1:1 meeting with a financial </w:t>
      </w:r>
      <w:r w:rsidR="000C09D6" w:rsidRPr="00EC0257">
        <w:rPr>
          <w:b/>
          <w:sz w:val="24"/>
          <w:szCs w:val="24"/>
        </w:rPr>
        <w:t>specialist?</w:t>
      </w:r>
      <w:r w:rsidR="007D4724">
        <w:rPr>
          <w:b/>
          <w:sz w:val="24"/>
          <w:szCs w:val="24"/>
        </w:rPr>
        <w:t xml:space="preserve"> </w:t>
      </w:r>
      <w:r w:rsidR="009E4CF7">
        <w:rPr>
          <w:sz w:val="24"/>
          <w:szCs w:val="24"/>
        </w:rPr>
        <w:t>(</w:t>
      </w:r>
      <w:r w:rsidR="00FF1D2B">
        <w:rPr>
          <w:sz w:val="24"/>
          <w:szCs w:val="24"/>
        </w:rPr>
        <w:t>Please</w:t>
      </w:r>
      <w:r w:rsidR="009E4CF7">
        <w:rPr>
          <w:sz w:val="24"/>
          <w:szCs w:val="24"/>
        </w:rPr>
        <w:t xml:space="preserve"> indicate</w:t>
      </w:r>
      <w:r w:rsidR="007D4724" w:rsidRPr="007D4724">
        <w:rPr>
          <w:sz w:val="24"/>
          <w:szCs w:val="24"/>
        </w:rPr>
        <w:t xml:space="preserve"> ‘yes’ or ‘no’)</w:t>
      </w: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C40F4C" w:rsidRPr="007D4724" w:rsidTr="00C40F4C">
        <w:tc>
          <w:tcPr>
            <w:tcW w:w="704" w:type="dxa"/>
          </w:tcPr>
          <w:p w:rsidR="007D4724" w:rsidRPr="007D4724" w:rsidRDefault="00C40F4C" w:rsidP="00D15A96">
            <w:pPr>
              <w:jc w:val="center"/>
              <w:rPr>
                <w:sz w:val="24"/>
                <w:szCs w:val="24"/>
              </w:rPr>
            </w:pPr>
            <w:r w:rsidRPr="007D4724">
              <w:rPr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C40F4C" w:rsidRPr="007D4724" w:rsidRDefault="00C40F4C" w:rsidP="00C40F4C">
            <w:pPr>
              <w:jc w:val="center"/>
              <w:rPr>
                <w:sz w:val="24"/>
                <w:szCs w:val="24"/>
              </w:rPr>
            </w:pPr>
            <w:r w:rsidRPr="007D4724">
              <w:rPr>
                <w:sz w:val="24"/>
                <w:szCs w:val="24"/>
              </w:rPr>
              <w:t>No</w:t>
            </w:r>
          </w:p>
        </w:tc>
      </w:tr>
    </w:tbl>
    <w:p w:rsidR="00C40F4C" w:rsidRPr="007D4724" w:rsidRDefault="00C40F4C">
      <w:pPr>
        <w:rPr>
          <w:b/>
          <w:sz w:val="24"/>
          <w:szCs w:val="24"/>
        </w:rPr>
      </w:pPr>
    </w:p>
    <w:p w:rsidR="004B12B0" w:rsidRPr="007D4724" w:rsidRDefault="008F5E5D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4B12B0" w:rsidRPr="007D4724">
        <w:rPr>
          <w:sz w:val="24"/>
          <w:szCs w:val="24"/>
        </w:rPr>
        <w:t xml:space="preserve">If you’ve </w:t>
      </w:r>
      <w:r w:rsidR="00A46CF8">
        <w:rPr>
          <w:sz w:val="24"/>
          <w:szCs w:val="24"/>
        </w:rPr>
        <w:t>selected</w:t>
      </w:r>
      <w:r w:rsidR="004B12B0" w:rsidRPr="007D4724">
        <w:rPr>
          <w:sz w:val="24"/>
          <w:szCs w:val="24"/>
        </w:rPr>
        <w:t xml:space="preserve"> </w:t>
      </w:r>
      <w:r w:rsidR="00A46CF8">
        <w:rPr>
          <w:sz w:val="24"/>
          <w:szCs w:val="24"/>
        </w:rPr>
        <w:t>‘</w:t>
      </w:r>
      <w:r w:rsidR="004B12B0" w:rsidRPr="007D4724">
        <w:rPr>
          <w:sz w:val="24"/>
          <w:szCs w:val="24"/>
        </w:rPr>
        <w:t>yes</w:t>
      </w:r>
      <w:r w:rsidR="00A46CF8">
        <w:rPr>
          <w:sz w:val="24"/>
          <w:szCs w:val="24"/>
        </w:rPr>
        <w:t>’</w:t>
      </w:r>
      <w:r w:rsidR="0017630D">
        <w:rPr>
          <w:sz w:val="24"/>
          <w:szCs w:val="24"/>
        </w:rPr>
        <w:t xml:space="preserve"> above</w:t>
      </w:r>
      <w:r w:rsidR="004B12B0" w:rsidRPr="007D4724">
        <w:rPr>
          <w:sz w:val="24"/>
          <w:szCs w:val="24"/>
        </w:rPr>
        <w:t xml:space="preserve">, please indicate </w:t>
      </w:r>
      <w:r w:rsidR="004D659F">
        <w:rPr>
          <w:sz w:val="24"/>
          <w:szCs w:val="24"/>
        </w:rPr>
        <w:t xml:space="preserve">up to three </w:t>
      </w:r>
      <w:r w:rsidR="004B12B0" w:rsidRPr="007D4724">
        <w:rPr>
          <w:sz w:val="24"/>
          <w:szCs w:val="24"/>
        </w:rPr>
        <w:t>financial topic</w:t>
      </w:r>
      <w:r w:rsidR="004D659F">
        <w:rPr>
          <w:sz w:val="24"/>
          <w:szCs w:val="24"/>
        </w:rPr>
        <w:t>s</w:t>
      </w:r>
      <w:r w:rsidR="004B12B0" w:rsidRPr="007D4724">
        <w:rPr>
          <w:sz w:val="24"/>
          <w:szCs w:val="24"/>
        </w:rPr>
        <w:t xml:space="preserve"> that you would like to discuss</w:t>
      </w:r>
      <w:r w:rsidR="00FF1D2B">
        <w:rPr>
          <w:sz w:val="24"/>
          <w:szCs w:val="24"/>
        </w:rPr>
        <w:t>. If selecting more than one, please number in order of preference</w:t>
      </w:r>
      <w:r w:rsidR="004B12B0" w:rsidRPr="007D4724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3402"/>
        <w:gridCol w:w="851"/>
      </w:tblGrid>
      <w:tr w:rsidR="004B12B0" w:rsidRPr="007D4724" w:rsidTr="008926B3">
        <w:tc>
          <w:tcPr>
            <w:tcW w:w="3823" w:type="dxa"/>
          </w:tcPr>
          <w:p w:rsidR="004B12B0" w:rsidRPr="007D4724" w:rsidRDefault="004B12B0" w:rsidP="00A106EC">
            <w:pPr>
              <w:rPr>
                <w:sz w:val="24"/>
                <w:szCs w:val="24"/>
              </w:rPr>
            </w:pPr>
            <w:r w:rsidRPr="007D4724">
              <w:rPr>
                <w:sz w:val="24"/>
                <w:szCs w:val="24"/>
              </w:rPr>
              <w:t>Savings &amp; Investments</w:t>
            </w:r>
          </w:p>
        </w:tc>
        <w:tc>
          <w:tcPr>
            <w:tcW w:w="850" w:type="dxa"/>
          </w:tcPr>
          <w:p w:rsidR="004B12B0" w:rsidRPr="007D4724" w:rsidRDefault="004B12B0" w:rsidP="00A106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12B0" w:rsidRPr="007D4724" w:rsidRDefault="008926B3" w:rsidP="00A106EC">
            <w:pPr>
              <w:rPr>
                <w:sz w:val="24"/>
                <w:szCs w:val="24"/>
              </w:rPr>
            </w:pPr>
            <w:r w:rsidRPr="007D4724">
              <w:rPr>
                <w:sz w:val="24"/>
                <w:szCs w:val="24"/>
              </w:rPr>
              <w:t>Personal Trusts</w:t>
            </w:r>
          </w:p>
        </w:tc>
        <w:tc>
          <w:tcPr>
            <w:tcW w:w="851" w:type="dxa"/>
          </w:tcPr>
          <w:p w:rsidR="004B12B0" w:rsidRPr="007D4724" w:rsidRDefault="004B12B0" w:rsidP="00A106EC">
            <w:pPr>
              <w:rPr>
                <w:sz w:val="24"/>
                <w:szCs w:val="24"/>
              </w:rPr>
            </w:pPr>
          </w:p>
          <w:p w:rsidR="004B12B0" w:rsidRPr="007D4724" w:rsidRDefault="004B12B0" w:rsidP="00A106EC">
            <w:pPr>
              <w:rPr>
                <w:sz w:val="24"/>
                <w:szCs w:val="24"/>
              </w:rPr>
            </w:pPr>
          </w:p>
        </w:tc>
      </w:tr>
      <w:tr w:rsidR="004B12B0" w:rsidRPr="007D4724" w:rsidTr="008926B3">
        <w:tc>
          <w:tcPr>
            <w:tcW w:w="3823" w:type="dxa"/>
          </w:tcPr>
          <w:p w:rsidR="004B12B0" w:rsidRPr="007D4724" w:rsidRDefault="004B12B0" w:rsidP="00A106EC">
            <w:pPr>
              <w:rPr>
                <w:sz w:val="24"/>
                <w:szCs w:val="24"/>
              </w:rPr>
            </w:pPr>
            <w:r w:rsidRPr="007D4724">
              <w:rPr>
                <w:sz w:val="24"/>
                <w:szCs w:val="24"/>
              </w:rPr>
              <w:t>Making a Will</w:t>
            </w:r>
            <w:r w:rsidR="008926B3">
              <w:rPr>
                <w:sz w:val="24"/>
                <w:szCs w:val="24"/>
              </w:rPr>
              <w:t xml:space="preserve"> / Lasting </w:t>
            </w:r>
            <w:r w:rsidR="008926B3" w:rsidRPr="007D4724">
              <w:rPr>
                <w:sz w:val="24"/>
                <w:szCs w:val="24"/>
              </w:rPr>
              <w:t>Power of Attorney</w:t>
            </w:r>
          </w:p>
        </w:tc>
        <w:tc>
          <w:tcPr>
            <w:tcW w:w="850" w:type="dxa"/>
          </w:tcPr>
          <w:p w:rsidR="004B12B0" w:rsidRPr="007D4724" w:rsidRDefault="004B12B0" w:rsidP="00A106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926B3" w:rsidRDefault="008926B3" w:rsidP="0089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Tax Planning</w:t>
            </w:r>
          </w:p>
          <w:p w:rsidR="004B12B0" w:rsidRPr="007D4724" w:rsidRDefault="004B12B0" w:rsidP="00A106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12B0" w:rsidRPr="007D4724" w:rsidRDefault="004B12B0" w:rsidP="00A106EC">
            <w:pPr>
              <w:rPr>
                <w:sz w:val="24"/>
                <w:szCs w:val="24"/>
              </w:rPr>
            </w:pPr>
          </w:p>
          <w:p w:rsidR="004B12B0" w:rsidRPr="007D4724" w:rsidRDefault="004B12B0" w:rsidP="00A106EC">
            <w:pPr>
              <w:rPr>
                <w:sz w:val="24"/>
                <w:szCs w:val="24"/>
              </w:rPr>
            </w:pPr>
          </w:p>
        </w:tc>
      </w:tr>
      <w:tr w:rsidR="004B12B0" w:rsidRPr="007D4724" w:rsidTr="008926B3">
        <w:tc>
          <w:tcPr>
            <w:tcW w:w="3823" w:type="dxa"/>
          </w:tcPr>
          <w:p w:rsidR="004B12B0" w:rsidRPr="007D4724" w:rsidRDefault="008926B3" w:rsidP="00A10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Pensions &amp; </w:t>
            </w:r>
            <w:r w:rsidR="004B12B0" w:rsidRPr="007D4724">
              <w:rPr>
                <w:sz w:val="24"/>
                <w:szCs w:val="24"/>
              </w:rPr>
              <w:t>Retirement Planning</w:t>
            </w:r>
          </w:p>
        </w:tc>
        <w:tc>
          <w:tcPr>
            <w:tcW w:w="850" w:type="dxa"/>
          </w:tcPr>
          <w:p w:rsidR="004B12B0" w:rsidRPr="007D4724" w:rsidRDefault="004B12B0" w:rsidP="00A106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12B0" w:rsidRPr="007D4724" w:rsidRDefault="008926B3" w:rsidP="0089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</w:t>
            </w:r>
            <w:r w:rsidRPr="007D4724">
              <w:rPr>
                <w:sz w:val="24"/>
                <w:szCs w:val="24"/>
              </w:rPr>
              <w:t>Thalidomide Trust Grants and Payments</w:t>
            </w:r>
          </w:p>
        </w:tc>
        <w:tc>
          <w:tcPr>
            <w:tcW w:w="851" w:type="dxa"/>
          </w:tcPr>
          <w:p w:rsidR="004B12B0" w:rsidRPr="007D4724" w:rsidRDefault="004B12B0" w:rsidP="00A106EC">
            <w:pPr>
              <w:rPr>
                <w:sz w:val="24"/>
                <w:szCs w:val="24"/>
              </w:rPr>
            </w:pPr>
          </w:p>
          <w:p w:rsidR="004B12B0" w:rsidRPr="007D4724" w:rsidRDefault="004B12B0" w:rsidP="00A106EC">
            <w:pPr>
              <w:rPr>
                <w:sz w:val="24"/>
                <w:szCs w:val="24"/>
              </w:rPr>
            </w:pPr>
          </w:p>
        </w:tc>
      </w:tr>
      <w:tr w:rsidR="00120D9A" w:rsidRPr="007D4724" w:rsidTr="00120D9A">
        <w:tc>
          <w:tcPr>
            <w:tcW w:w="3823" w:type="dxa"/>
          </w:tcPr>
          <w:p w:rsidR="00120D9A" w:rsidRPr="007D4724" w:rsidRDefault="00120D9A" w:rsidP="0089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Mortgages &amp; Personal Loans</w:t>
            </w:r>
            <w:r w:rsidRPr="007D4724">
              <w:rPr>
                <w:sz w:val="24"/>
                <w:szCs w:val="24"/>
              </w:rPr>
              <w:t xml:space="preserve"> </w:t>
            </w:r>
          </w:p>
          <w:p w:rsidR="00120D9A" w:rsidRPr="007D4724" w:rsidRDefault="00120D9A" w:rsidP="00A106E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0D9A" w:rsidRPr="007D4724" w:rsidRDefault="00120D9A" w:rsidP="00A106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0D9A" w:rsidRPr="007D4724" w:rsidRDefault="00120D9A" w:rsidP="00A10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Budgeting</w:t>
            </w:r>
          </w:p>
        </w:tc>
        <w:tc>
          <w:tcPr>
            <w:tcW w:w="851" w:type="dxa"/>
            <w:shd w:val="clear" w:color="auto" w:fill="auto"/>
          </w:tcPr>
          <w:p w:rsidR="00120D9A" w:rsidRPr="007D4724" w:rsidRDefault="00120D9A" w:rsidP="00A106EC">
            <w:pPr>
              <w:rPr>
                <w:sz w:val="24"/>
                <w:szCs w:val="24"/>
              </w:rPr>
            </w:pPr>
          </w:p>
        </w:tc>
      </w:tr>
    </w:tbl>
    <w:p w:rsidR="0017630D" w:rsidRPr="007D4724" w:rsidRDefault="0017630D">
      <w:pPr>
        <w:rPr>
          <w:sz w:val="24"/>
          <w:szCs w:val="24"/>
        </w:rPr>
      </w:pPr>
    </w:p>
    <w:p w:rsidR="00D15A96" w:rsidRDefault="00D15A96">
      <w:pPr>
        <w:rPr>
          <w:sz w:val="24"/>
          <w:szCs w:val="24"/>
        </w:rPr>
      </w:pPr>
      <w:r w:rsidRPr="00120D9A">
        <w:rPr>
          <w:b/>
          <w:sz w:val="24"/>
          <w:szCs w:val="24"/>
          <w:u w:val="single"/>
        </w:rPr>
        <w:t>Parking at the Hotel:</w:t>
      </w:r>
      <w:r>
        <w:rPr>
          <w:b/>
          <w:sz w:val="24"/>
          <w:szCs w:val="24"/>
        </w:rPr>
        <w:t xml:space="preserve"> </w:t>
      </w:r>
      <w:r w:rsidRPr="00D15A96">
        <w:rPr>
          <w:sz w:val="24"/>
          <w:szCs w:val="24"/>
        </w:rPr>
        <w:t xml:space="preserve">The </w:t>
      </w:r>
      <w:proofErr w:type="spellStart"/>
      <w:r w:rsidR="008F5E5D">
        <w:rPr>
          <w:sz w:val="24"/>
          <w:szCs w:val="24"/>
        </w:rPr>
        <w:t>Blu</w:t>
      </w:r>
      <w:proofErr w:type="spellEnd"/>
      <w:r w:rsidR="008F5E5D">
        <w:rPr>
          <w:sz w:val="24"/>
          <w:szCs w:val="24"/>
        </w:rPr>
        <w:t xml:space="preserve"> Radisson </w:t>
      </w:r>
      <w:r w:rsidRPr="00D15A96">
        <w:rPr>
          <w:sz w:val="24"/>
          <w:szCs w:val="24"/>
        </w:rPr>
        <w:t xml:space="preserve">Hotel has a limited number of ‘disabled access’ parking bays </w:t>
      </w:r>
      <w:r>
        <w:rPr>
          <w:sz w:val="24"/>
          <w:szCs w:val="24"/>
        </w:rPr>
        <w:t>opposite</w:t>
      </w:r>
      <w:r w:rsidRPr="00D15A96">
        <w:rPr>
          <w:sz w:val="24"/>
          <w:szCs w:val="24"/>
        </w:rPr>
        <w:t xml:space="preserve"> the main entrance of the hotel</w:t>
      </w:r>
      <w:r w:rsidR="00954D98">
        <w:rPr>
          <w:sz w:val="24"/>
          <w:szCs w:val="24"/>
        </w:rPr>
        <w:t xml:space="preserve"> that will be available of a first come first served basis.</w:t>
      </w:r>
      <w:r w:rsidRPr="00D15A96">
        <w:rPr>
          <w:sz w:val="24"/>
          <w:szCs w:val="24"/>
        </w:rPr>
        <w:t xml:space="preserve"> In addition to this </w:t>
      </w:r>
      <w:r>
        <w:rPr>
          <w:sz w:val="24"/>
          <w:szCs w:val="24"/>
        </w:rPr>
        <w:t xml:space="preserve">there </w:t>
      </w:r>
      <w:r w:rsidRPr="00D15A96">
        <w:rPr>
          <w:sz w:val="24"/>
          <w:szCs w:val="24"/>
        </w:rPr>
        <w:t>are standard parking bays whi</w:t>
      </w:r>
      <w:r>
        <w:rPr>
          <w:sz w:val="24"/>
          <w:szCs w:val="24"/>
        </w:rPr>
        <w:t xml:space="preserve">ch are available for your use. </w:t>
      </w:r>
      <w:r w:rsidRPr="00D15A96">
        <w:rPr>
          <w:sz w:val="24"/>
          <w:szCs w:val="24"/>
        </w:rPr>
        <w:t>Parking is charged at £</w:t>
      </w:r>
      <w:r w:rsidR="008F5E5D">
        <w:rPr>
          <w:sz w:val="24"/>
          <w:szCs w:val="24"/>
        </w:rPr>
        <w:t xml:space="preserve">6.00 </w:t>
      </w:r>
      <w:r w:rsidRPr="00D15A96">
        <w:rPr>
          <w:sz w:val="24"/>
          <w:szCs w:val="24"/>
        </w:rPr>
        <w:t>for the day (</w:t>
      </w:r>
      <w:r w:rsidR="004D659F" w:rsidRPr="00D15A96">
        <w:rPr>
          <w:sz w:val="24"/>
          <w:szCs w:val="24"/>
        </w:rPr>
        <w:t>up to</w:t>
      </w:r>
      <w:r w:rsidRPr="00D15A96">
        <w:rPr>
          <w:sz w:val="24"/>
          <w:szCs w:val="24"/>
        </w:rPr>
        <w:t xml:space="preserve"> 8 hours)</w:t>
      </w:r>
      <w:r w:rsidR="008F5E5D">
        <w:rPr>
          <w:sz w:val="24"/>
          <w:szCs w:val="24"/>
        </w:rPr>
        <w:t xml:space="preserve"> and £12.00 if you are staying overnight</w:t>
      </w:r>
      <w:r w:rsidRPr="00D15A96">
        <w:rPr>
          <w:sz w:val="24"/>
          <w:szCs w:val="24"/>
        </w:rPr>
        <w:t>.</w:t>
      </w:r>
    </w:p>
    <w:p w:rsidR="00D15A96" w:rsidRDefault="00D15A96">
      <w:pPr>
        <w:rPr>
          <w:sz w:val="24"/>
          <w:szCs w:val="24"/>
        </w:rPr>
      </w:pPr>
      <w:r>
        <w:rPr>
          <w:sz w:val="24"/>
          <w:szCs w:val="24"/>
        </w:rPr>
        <w:t>Please indicate below if you require a parking bay: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76"/>
      </w:tblGrid>
      <w:tr w:rsidR="00D15A96" w:rsidTr="00D15A96">
        <w:tc>
          <w:tcPr>
            <w:tcW w:w="3114" w:type="dxa"/>
          </w:tcPr>
          <w:p w:rsidR="00D15A96" w:rsidRDefault="00D15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Disabled Access Parking Bay</w:t>
            </w:r>
          </w:p>
          <w:p w:rsidR="00D15A96" w:rsidRDefault="00D15A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5A96" w:rsidRDefault="00D15A96">
            <w:pPr>
              <w:rPr>
                <w:sz w:val="24"/>
                <w:szCs w:val="24"/>
              </w:rPr>
            </w:pPr>
          </w:p>
        </w:tc>
      </w:tr>
      <w:tr w:rsidR="00D15A96" w:rsidTr="00D15A96">
        <w:tc>
          <w:tcPr>
            <w:tcW w:w="3114" w:type="dxa"/>
          </w:tcPr>
          <w:p w:rsidR="00D15A96" w:rsidRDefault="00D15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Parking Bay</w:t>
            </w:r>
          </w:p>
        </w:tc>
        <w:tc>
          <w:tcPr>
            <w:tcW w:w="1276" w:type="dxa"/>
          </w:tcPr>
          <w:p w:rsidR="00D15A96" w:rsidRDefault="00D15A96">
            <w:pPr>
              <w:rPr>
                <w:sz w:val="24"/>
                <w:szCs w:val="24"/>
              </w:rPr>
            </w:pPr>
          </w:p>
          <w:p w:rsidR="00D15A96" w:rsidRDefault="00D15A96">
            <w:pPr>
              <w:rPr>
                <w:sz w:val="24"/>
                <w:szCs w:val="24"/>
              </w:rPr>
            </w:pPr>
          </w:p>
        </w:tc>
      </w:tr>
    </w:tbl>
    <w:p w:rsidR="00D15A96" w:rsidRPr="00D15A96" w:rsidRDefault="00D15A96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806" w:tblpY="410"/>
        <w:tblW w:w="0" w:type="auto"/>
        <w:tblLook w:val="04A0" w:firstRow="1" w:lastRow="0" w:firstColumn="1" w:lastColumn="0" w:noHBand="0" w:noVBand="1"/>
      </w:tblPr>
      <w:tblGrid>
        <w:gridCol w:w="454"/>
      </w:tblGrid>
      <w:tr w:rsidR="00D15A96" w:rsidRPr="007D4724" w:rsidTr="00D15A96">
        <w:trPr>
          <w:trHeight w:val="356"/>
        </w:trPr>
        <w:tc>
          <w:tcPr>
            <w:tcW w:w="454" w:type="dxa"/>
          </w:tcPr>
          <w:p w:rsidR="00D15A96" w:rsidRPr="007D4724" w:rsidRDefault="00D15A96" w:rsidP="00D15A96">
            <w:pPr>
              <w:rPr>
                <w:sz w:val="24"/>
                <w:szCs w:val="24"/>
              </w:rPr>
            </w:pPr>
          </w:p>
        </w:tc>
      </w:tr>
    </w:tbl>
    <w:p w:rsidR="00D15A96" w:rsidRPr="007D4724" w:rsidRDefault="00C40F4C" w:rsidP="00D15A96">
      <w:pPr>
        <w:rPr>
          <w:sz w:val="24"/>
          <w:szCs w:val="24"/>
        </w:rPr>
      </w:pPr>
      <w:r w:rsidRPr="004D659F">
        <w:rPr>
          <w:b/>
          <w:sz w:val="24"/>
          <w:szCs w:val="24"/>
        </w:rPr>
        <w:t>Filming at the event:</w:t>
      </w:r>
      <w:r w:rsidR="00D15A96">
        <w:rPr>
          <w:b/>
          <w:sz w:val="24"/>
          <w:szCs w:val="24"/>
        </w:rPr>
        <w:t xml:space="preserve"> </w:t>
      </w:r>
      <w:r w:rsidR="00D15A96" w:rsidRPr="007D4724">
        <w:rPr>
          <w:sz w:val="24"/>
          <w:szCs w:val="24"/>
        </w:rPr>
        <w:t>So</w:t>
      </w:r>
      <w:r w:rsidR="00D15A96">
        <w:rPr>
          <w:sz w:val="24"/>
          <w:szCs w:val="24"/>
        </w:rPr>
        <w:t>m</w:t>
      </w:r>
      <w:r w:rsidR="00D15A96" w:rsidRPr="007D4724">
        <w:rPr>
          <w:sz w:val="24"/>
          <w:szCs w:val="24"/>
        </w:rPr>
        <w:t xml:space="preserve">e of the morning ‘group information’ sessions will be recorded for information purposes. If you do not want to be ‘filmed’ please tick here: </w:t>
      </w:r>
    </w:p>
    <w:p w:rsidR="00C40F4C" w:rsidRPr="007D4724" w:rsidRDefault="00D15A96">
      <w:pPr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br/>
      </w:r>
      <w:r w:rsidR="00292AD4" w:rsidRPr="004D659F">
        <w:rPr>
          <w:b/>
          <w:sz w:val="24"/>
          <w:szCs w:val="24"/>
        </w:rPr>
        <w:t>What happens next?</w:t>
      </w:r>
      <w:r>
        <w:rPr>
          <w:b/>
          <w:sz w:val="24"/>
          <w:szCs w:val="24"/>
        </w:rPr>
        <w:br/>
      </w:r>
      <w:r w:rsidR="00C40F4C" w:rsidRPr="007D4724">
        <w:rPr>
          <w:sz w:val="24"/>
          <w:szCs w:val="24"/>
        </w:rPr>
        <w:t xml:space="preserve">On receipt of your event booking form you will receive an email </w:t>
      </w:r>
      <w:r w:rsidR="009E4CF7">
        <w:rPr>
          <w:sz w:val="24"/>
          <w:szCs w:val="24"/>
        </w:rPr>
        <w:t>(</w:t>
      </w:r>
      <w:r>
        <w:rPr>
          <w:sz w:val="24"/>
          <w:szCs w:val="24"/>
        </w:rPr>
        <w:t>or telephone call</w:t>
      </w:r>
      <w:r w:rsidR="009E4CF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40F4C" w:rsidRPr="007D4724">
        <w:rPr>
          <w:sz w:val="24"/>
          <w:szCs w:val="24"/>
        </w:rPr>
        <w:t>confirming that you have a place booked.</w:t>
      </w:r>
    </w:p>
    <w:p w:rsidR="00C40F4C" w:rsidRDefault="00D15A96">
      <w:pPr>
        <w:rPr>
          <w:sz w:val="24"/>
          <w:szCs w:val="24"/>
        </w:rPr>
      </w:pPr>
      <w:r w:rsidRPr="00D15A96">
        <w:rPr>
          <w:b/>
          <w:sz w:val="24"/>
          <w:szCs w:val="24"/>
        </w:rPr>
        <w:t>Please note:</w:t>
      </w:r>
      <w:r>
        <w:rPr>
          <w:sz w:val="24"/>
          <w:szCs w:val="24"/>
        </w:rPr>
        <w:t xml:space="preserve"> </w:t>
      </w:r>
      <w:r w:rsidR="009E4CF7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="009E4CF7">
        <w:rPr>
          <w:sz w:val="24"/>
          <w:szCs w:val="24"/>
        </w:rPr>
        <w:t>re are limited</w:t>
      </w:r>
      <w:r>
        <w:rPr>
          <w:sz w:val="24"/>
          <w:szCs w:val="24"/>
        </w:rPr>
        <w:t xml:space="preserve"> </w:t>
      </w:r>
      <w:r w:rsidR="00C40F4C" w:rsidRPr="007D4724">
        <w:rPr>
          <w:sz w:val="24"/>
          <w:szCs w:val="24"/>
        </w:rPr>
        <w:t xml:space="preserve">afternoon </w:t>
      </w:r>
      <w:r>
        <w:rPr>
          <w:sz w:val="24"/>
          <w:szCs w:val="24"/>
        </w:rPr>
        <w:t>‘one to one’</w:t>
      </w:r>
      <w:r w:rsidR="00C40F4C" w:rsidRPr="007D47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</w:t>
      </w:r>
      <w:r w:rsidR="00C40F4C" w:rsidRPr="007D4724">
        <w:rPr>
          <w:sz w:val="24"/>
          <w:szCs w:val="24"/>
        </w:rPr>
        <w:t xml:space="preserve">slots </w:t>
      </w:r>
      <w:r w:rsidR="009E4CF7">
        <w:rPr>
          <w:sz w:val="24"/>
          <w:szCs w:val="24"/>
        </w:rPr>
        <w:t xml:space="preserve">available with each of the financial specialists. ‘One to one’ meetings </w:t>
      </w:r>
      <w:r w:rsidR="00C40F4C" w:rsidRPr="007D4724">
        <w:rPr>
          <w:sz w:val="24"/>
          <w:szCs w:val="24"/>
        </w:rPr>
        <w:t xml:space="preserve">will be reserved on a first come first served basis. Confirmation of your </w:t>
      </w:r>
      <w:r w:rsidR="009E4CF7">
        <w:rPr>
          <w:sz w:val="24"/>
          <w:szCs w:val="24"/>
        </w:rPr>
        <w:t xml:space="preserve">workshop </w:t>
      </w:r>
      <w:r w:rsidR="00C40F4C" w:rsidRPr="007D4724">
        <w:rPr>
          <w:sz w:val="24"/>
          <w:szCs w:val="24"/>
        </w:rPr>
        <w:t xml:space="preserve">selections </w:t>
      </w:r>
      <w:r w:rsidR="009E4CF7">
        <w:rPr>
          <w:sz w:val="24"/>
          <w:szCs w:val="24"/>
        </w:rPr>
        <w:t xml:space="preserve">and ‘one to one’ meeting slots </w:t>
      </w:r>
      <w:r w:rsidR="00C40F4C" w:rsidRPr="007D4724">
        <w:rPr>
          <w:sz w:val="24"/>
          <w:szCs w:val="24"/>
        </w:rPr>
        <w:t>wi</w:t>
      </w:r>
      <w:r>
        <w:rPr>
          <w:sz w:val="24"/>
          <w:szCs w:val="24"/>
        </w:rPr>
        <w:t xml:space="preserve">ll be sent to you in due course. </w:t>
      </w:r>
      <w:r w:rsidR="00C40F4C" w:rsidRPr="007D4724">
        <w:rPr>
          <w:sz w:val="24"/>
          <w:szCs w:val="24"/>
        </w:rPr>
        <w:t xml:space="preserve">Depending on the </w:t>
      </w:r>
      <w:r w:rsidR="007D4724">
        <w:rPr>
          <w:sz w:val="24"/>
          <w:szCs w:val="24"/>
        </w:rPr>
        <w:t xml:space="preserve">total </w:t>
      </w:r>
      <w:r w:rsidR="00C40F4C" w:rsidRPr="007D4724">
        <w:rPr>
          <w:sz w:val="24"/>
          <w:szCs w:val="24"/>
        </w:rPr>
        <w:t xml:space="preserve">number of bookings we receive the event agenda may be subject to change. A final event agenda will be circulated </w:t>
      </w:r>
      <w:r w:rsidR="007D4724">
        <w:rPr>
          <w:sz w:val="24"/>
          <w:szCs w:val="24"/>
        </w:rPr>
        <w:t xml:space="preserve">to you </w:t>
      </w:r>
      <w:r w:rsidR="00C40F4C" w:rsidRPr="007D4724">
        <w:rPr>
          <w:sz w:val="24"/>
          <w:szCs w:val="24"/>
        </w:rPr>
        <w:t>closer to the event date.</w:t>
      </w:r>
    </w:p>
    <w:p w:rsidR="0017630D" w:rsidRPr="007D4724" w:rsidRDefault="0017630D" w:rsidP="0017630D">
      <w:pPr>
        <w:rPr>
          <w:sz w:val="24"/>
          <w:szCs w:val="24"/>
        </w:rPr>
      </w:pPr>
      <w:r w:rsidRPr="004D659F">
        <w:rPr>
          <w:b/>
          <w:sz w:val="24"/>
          <w:szCs w:val="24"/>
          <w:u w:val="single"/>
        </w:rPr>
        <w:t>How to book your place:</w:t>
      </w:r>
      <w:r w:rsidR="00954D98">
        <w:rPr>
          <w:b/>
          <w:sz w:val="24"/>
          <w:szCs w:val="24"/>
          <w:u w:val="single"/>
        </w:rPr>
        <w:br/>
      </w:r>
      <w:r w:rsidR="00D15A96">
        <w:rPr>
          <w:b/>
          <w:sz w:val="24"/>
          <w:szCs w:val="24"/>
          <w:u w:val="single"/>
        </w:rPr>
        <w:br/>
      </w:r>
      <w:r w:rsidRPr="007D4724">
        <w:rPr>
          <w:sz w:val="24"/>
          <w:szCs w:val="24"/>
        </w:rPr>
        <w:t>To book your place at our ‘F</w:t>
      </w:r>
      <w:r>
        <w:rPr>
          <w:sz w:val="24"/>
          <w:szCs w:val="24"/>
        </w:rPr>
        <w:t>uture Money Matters</w:t>
      </w:r>
      <w:r w:rsidRPr="007D4724">
        <w:rPr>
          <w:sz w:val="24"/>
          <w:szCs w:val="24"/>
        </w:rPr>
        <w:t xml:space="preserve">’ </w:t>
      </w:r>
      <w:r>
        <w:rPr>
          <w:sz w:val="24"/>
          <w:szCs w:val="24"/>
        </w:rPr>
        <w:t xml:space="preserve">event </w:t>
      </w:r>
      <w:r w:rsidRPr="007D4724">
        <w:rPr>
          <w:sz w:val="24"/>
          <w:szCs w:val="24"/>
        </w:rPr>
        <w:t xml:space="preserve">please complete this booking form and return to Jeff Prevost – Finance Co-ordinator (Beneficiary Support) </w:t>
      </w:r>
      <w:r w:rsidR="004D659F">
        <w:rPr>
          <w:sz w:val="24"/>
          <w:szCs w:val="24"/>
        </w:rPr>
        <w:t xml:space="preserve">by Friday </w:t>
      </w:r>
      <w:r w:rsidR="00C65C18">
        <w:rPr>
          <w:sz w:val="24"/>
          <w:szCs w:val="24"/>
        </w:rPr>
        <w:t>25</w:t>
      </w:r>
      <w:bookmarkStart w:id="0" w:name="_GoBack"/>
      <w:bookmarkEnd w:id="0"/>
      <w:r w:rsidR="008F5E5D">
        <w:rPr>
          <w:sz w:val="24"/>
          <w:szCs w:val="24"/>
        </w:rPr>
        <w:t xml:space="preserve"> January 2019</w:t>
      </w:r>
      <w:r w:rsidR="004D659F">
        <w:rPr>
          <w:sz w:val="24"/>
          <w:szCs w:val="24"/>
        </w:rPr>
        <w:t xml:space="preserve">, </w:t>
      </w:r>
      <w:r w:rsidRPr="007D4724">
        <w:rPr>
          <w:sz w:val="24"/>
          <w:szCs w:val="24"/>
        </w:rPr>
        <w:t>via email or post:</w:t>
      </w:r>
    </w:p>
    <w:p w:rsidR="0017630D" w:rsidRPr="007D4724" w:rsidRDefault="0017630D" w:rsidP="0017630D">
      <w:pPr>
        <w:rPr>
          <w:sz w:val="24"/>
          <w:szCs w:val="24"/>
        </w:rPr>
      </w:pPr>
      <w:r w:rsidRPr="007D4724">
        <w:rPr>
          <w:b/>
          <w:sz w:val="24"/>
          <w:szCs w:val="24"/>
        </w:rPr>
        <w:t>By email:</w:t>
      </w:r>
      <w:r w:rsidRPr="007D4724">
        <w:rPr>
          <w:sz w:val="24"/>
          <w:szCs w:val="24"/>
        </w:rPr>
        <w:t xml:space="preserve"> </w:t>
      </w:r>
      <w:hyperlink r:id="rId5" w:history="1">
        <w:r w:rsidRPr="007D4724">
          <w:rPr>
            <w:rStyle w:val="Hyperlink"/>
            <w:sz w:val="24"/>
            <w:szCs w:val="24"/>
          </w:rPr>
          <w:t>jeff.prevost@thalidomidetrust.org</w:t>
        </w:r>
      </w:hyperlink>
    </w:p>
    <w:p w:rsidR="0017630D" w:rsidRPr="007D4724" w:rsidRDefault="0017630D">
      <w:pPr>
        <w:rPr>
          <w:sz w:val="24"/>
          <w:szCs w:val="24"/>
        </w:rPr>
      </w:pPr>
      <w:r w:rsidRPr="007D4724">
        <w:rPr>
          <w:b/>
          <w:sz w:val="24"/>
          <w:szCs w:val="24"/>
        </w:rPr>
        <w:t>By post:</w:t>
      </w:r>
      <w:r w:rsidRPr="007D4724">
        <w:rPr>
          <w:sz w:val="24"/>
          <w:szCs w:val="24"/>
        </w:rPr>
        <w:t xml:space="preserve">  Send the form to ‘FREEPOST ANG3616’, Thalidomide Trust, St </w:t>
      </w:r>
      <w:proofErr w:type="spellStart"/>
      <w:r w:rsidRPr="007D4724">
        <w:rPr>
          <w:sz w:val="24"/>
          <w:szCs w:val="24"/>
        </w:rPr>
        <w:t>Neots</w:t>
      </w:r>
      <w:proofErr w:type="spellEnd"/>
      <w:r w:rsidRPr="007D4724">
        <w:rPr>
          <w:sz w:val="24"/>
          <w:szCs w:val="24"/>
        </w:rPr>
        <w:t>, PE19 8BR.</w:t>
      </w:r>
    </w:p>
    <w:sectPr w:rsidR="0017630D" w:rsidRPr="007D4724" w:rsidSect="008926B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D4"/>
    <w:rsid w:val="000C09D6"/>
    <w:rsid w:val="00120D9A"/>
    <w:rsid w:val="0017630D"/>
    <w:rsid w:val="001B0A1E"/>
    <w:rsid w:val="00292AD4"/>
    <w:rsid w:val="00471C12"/>
    <w:rsid w:val="004A7456"/>
    <w:rsid w:val="004B12B0"/>
    <w:rsid w:val="004D659F"/>
    <w:rsid w:val="00636585"/>
    <w:rsid w:val="006E6F52"/>
    <w:rsid w:val="00765813"/>
    <w:rsid w:val="007D4724"/>
    <w:rsid w:val="008926B3"/>
    <w:rsid w:val="008B6220"/>
    <w:rsid w:val="008F5E5D"/>
    <w:rsid w:val="00954D98"/>
    <w:rsid w:val="009E4CF7"/>
    <w:rsid w:val="00A259C4"/>
    <w:rsid w:val="00A46CF8"/>
    <w:rsid w:val="00B17135"/>
    <w:rsid w:val="00B53DDE"/>
    <w:rsid w:val="00B76986"/>
    <w:rsid w:val="00C40F4C"/>
    <w:rsid w:val="00C65C18"/>
    <w:rsid w:val="00D15A96"/>
    <w:rsid w:val="00D3010E"/>
    <w:rsid w:val="00EC0257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199AE-A575-4B4B-A31C-3CF94895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2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ff.prevost@thalidomidetru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3781-FF12-49B7-B28F-BF2F9334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Prevost</dc:creator>
  <cp:keywords/>
  <dc:description/>
  <cp:lastModifiedBy>Jeff Prevost</cp:lastModifiedBy>
  <cp:revision>24</cp:revision>
  <cp:lastPrinted>2018-01-25T16:50:00Z</cp:lastPrinted>
  <dcterms:created xsi:type="dcterms:W3CDTF">2017-11-08T16:07:00Z</dcterms:created>
  <dcterms:modified xsi:type="dcterms:W3CDTF">2018-12-17T16:07:00Z</dcterms:modified>
</cp:coreProperties>
</file>